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Bertsch Jan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1720 MT. ATHOS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LYNCHBURG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BWX Technologies, Inc.</w:t>
              </w:r>
            </w:hyperlink>
            <w:r>
              <w:rPr/>
              <w:t xml:space="preserve"> [ </w:t>
            </w:r>
            <w:r>
              <w:rPr>
                <w:rFonts w:ascii="Times;serif" w:hAnsi="Times;serif"/>
                <w:color w:val="0000FF"/>
                <w:sz w:val="24"/>
                <w:shd w:fill="FFFFFF" w:val="clear"/>
              </w:rPr>
              <w:t>BWXT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4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41.93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2,284.41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nine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Jan A. Bertsch, by Alexander D. Cobey,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7291" TargetMode="External"/><Relationship Id="rId5" Type="http://schemas.openxmlformats.org/officeDocument/2006/relationships/hyperlink" Target="http://www.sec.gov/cgi-bin/browse-edgar?action=getcompany&amp;CIK=00014869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3440</Characters>
  <CharactersWithSpaces>4007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