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Krieg Kenneth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1720 MT. ATHOS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BWX Technologies, Inc.</w:t>
              </w:r>
            </w:hyperlink>
            <w:r>
              <w:rPr/>
              <w:t xml:space="preserve"> [ </w:t>
            </w:r>
            <w:r>
              <w:rPr>
                <w:rFonts w:ascii="Times;serif" w:hAnsi="Times;serif"/>
                <w:color w:val="0000FF"/>
                <w:sz w:val="24"/>
                <w:shd w:fill="FFFFFF" w:val="clear"/>
              </w:rPr>
              <w:t>BWXT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1,486.95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nine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J. Krieg,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7490" TargetMode="External"/><Relationship Id="rId5" Type="http://schemas.openxmlformats.org/officeDocument/2006/relationships/hyperlink" Target="http://www.sec.gov/cgi-bin/browse-edgar?action=getcompany&amp;CIK=00014869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3445</Characters>
  <CharactersWithSpaces>4013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